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EBA24" w14:textId="099F430C" w:rsidR="00CA60BA" w:rsidRPr="007B24F2" w:rsidRDefault="00CA60BA" w:rsidP="00CA60BA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>SG</w:t>
      </w:r>
      <w:r>
        <w:rPr>
          <w:bCs/>
          <w:sz w:val="24"/>
          <w:szCs w:val="24"/>
        </w:rPr>
        <w:t xml:space="preserve"> </w:t>
      </w:r>
      <w:r w:rsidRPr="007B24F2">
        <w:rPr>
          <w:bCs/>
          <w:sz w:val="24"/>
          <w:szCs w:val="24"/>
        </w:rPr>
        <w:t xml:space="preserve">RAN </w:t>
      </w:r>
      <w:r w:rsidRPr="007B24F2">
        <w:rPr>
          <w:sz w:val="24"/>
          <w:szCs w:val="24"/>
        </w:rPr>
        <w:t>Meeting #</w:t>
      </w:r>
      <w:r>
        <w:rPr>
          <w:sz w:val="24"/>
          <w:szCs w:val="24"/>
        </w:rPr>
        <w:t>101</w:t>
      </w:r>
      <w:r w:rsidRPr="007B24F2">
        <w:rPr>
          <w:bCs/>
          <w:sz w:val="24"/>
          <w:szCs w:val="24"/>
        </w:rPr>
        <w:tab/>
      </w:r>
      <w:r w:rsidR="000A3E32" w:rsidRPr="000A3E32">
        <w:rPr>
          <w:bCs/>
          <w:sz w:val="24"/>
          <w:szCs w:val="24"/>
        </w:rPr>
        <w:t>RP-232544</w:t>
      </w:r>
    </w:p>
    <w:p w14:paraId="7F67BFE8" w14:textId="77777777" w:rsidR="00CA60BA" w:rsidRPr="007B24F2" w:rsidRDefault="00CA60BA" w:rsidP="00CA60BA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Bangalore, India</w:t>
      </w:r>
      <w:r w:rsidRPr="007B24F2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September 11-15,</w:t>
      </w:r>
      <w:r w:rsidRPr="007B24F2">
        <w:rPr>
          <w:rFonts w:eastAsia="Batang" w:cs="Arial"/>
          <w:color w:val="000000"/>
          <w:sz w:val="24"/>
          <w:szCs w:val="24"/>
        </w:rPr>
        <w:t xml:space="preserve"> 202</w:t>
      </w:r>
      <w:r>
        <w:rPr>
          <w:rFonts w:eastAsia="Batang" w:cs="Arial"/>
          <w:color w:val="000000"/>
          <w:sz w:val="24"/>
          <w:szCs w:val="24"/>
        </w:rPr>
        <w:t>3</w:t>
      </w:r>
    </w:p>
    <w:p w14:paraId="4A3A1666" w14:textId="77777777" w:rsidR="00CA60BA" w:rsidRPr="007B24F2" w:rsidRDefault="00CA60BA" w:rsidP="00CA60BA">
      <w:pPr>
        <w:pStyle w:val="Header"/>
        <w:rPr>
          <w:bCs/>
          <w:sz w:val="24"/>
        </w:rPr>
      </w:pPr>
    </w:p>
    <w:p w14:paraId="317A2F48" w14:textId="77777777" w:rsidR="00CA60BA" w:rsidRPr="007B24F2" w:rsidRDefault="00CA60BA" w:rsidP="00CA60BA">
      <w:pPr>
        <w:pStyle w:val="Header"/>
        <w:rPr>
          <w:bCs/>
          <w:sz w:val="24"/>
        </w:rPr>
      </w:pPr>
    </w:p>
    <w:p w14:paraId="3774AA09" w14:textId="5625A802" w:rsidR="00CA60BA" w:rsidRPr="007B24F2" w:rsidRDefault="00CA60BA" w:rsidP="00CA60B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8A.2.1</w:t>
      </w:r>
      <w:r w:rsidR="00F200B0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.</w:t>
      </w:r>
      <w:r w:rsidR="00F200B0">
        <w:rPr>
          <w:rFonts w:cs="Arial"/>
          <w:b/>
          <w:bCs/>
          <w:sz w:val="24"/>
        </w:rPr>
        <w:t>4</w:t>
      </w:r>
    </w:p>
    <w:p w14:paraId="11ABDCAF" w14:textId="34EB7EF7" w:rsidR="00CA60BA" w:rsidRPr="007B24F2" w:rsidRDefault="00CA60BA" w:rsidP="00CA60B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AT&amp;T</w:t>
      </w:r>
      <w:r w:rsidR="0029038F">
        <w:rPr>
          <w:rFonts w:ascii="Arial" w:hAnsi="Arial" w:cs="Arial"/>
          <w:b/>
          <w:bCs/>
          <w:sz w:val="24"/>
        </w:rPr>
        <w:t>, FirstNet</w:t>
      </w:r>
    </w:p>
    <w:p w14:paraId="093DEF02" w14:textId="004EEE52" w:rsidR="00CA60BA" w:rsidRPr="007B24F2" w:rsidRDefault="00CA60BA" w:rsidP="00CA60BA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1F65A9">
        <w:rPr>
          <w:rFonts w:ascii="Arial" w:hAnsi="Arial" w:cs="Arial"/>
          <w:b/>
          <w:bCs/>
          <w:sz w:val="24"/>
        </w:rPr>
        <w:t xml:space="preserve">Views on </w:t>
      </w:r>
      <w:r w:rsidRPr="00783438">
        <w:rPr>
          <w:rFonts w:ascii="Arial" w:hAnsi="Arial" w:cs="Arial"/>
          <w:b/>
          <w:bCs/>
          <w:sz w:val="24"/>
        </w:rPr>
        <w:t>Rel-1</w:t>
      </w:r>
      <w:r>
        <w:rPr>
          <w:rFonts w:ascii="Arial" w:hAnsi="Arial" w:cs="Arial"/>
          <w:b/>
          <w:bCs/>
          <w:sz w:val="24"/>
        </w:rPr>
        <w:t>9</w:t>
      </w:r>
      <w:r w:rsidRPr="00783438">
        <w:rPr>
          <w:rFonts w:ascii="Arial" w:hAnsi="Arial" w:cs="Arial"/>
          <w:b/>
          <w:bCs/>
          <w:sz w:val="24"/>
        </w:rPr>
        <w:t xml:space="preserve"> </w:t>
      </w:r>
      <w:r w:rsidR="002E6438">
        <w:rPr>
          <w:rFonts w:ascii="Arial" w:hAnsi="Arial" w:cs="Arial"/>
          <w:b/>
          <w:bCs/>
          <w:sz w:val="24"/>
        </w:rPr>
        <w:t xml:space="preserve">NR </w:t>
      </w:r>
      <w:r>
        <w:rPr>
          <w:rFonts w:ascii="Arial" w:hAnsi="Arial" w:cs="Arial"/>
          <w:b/>
          <w:bCs/>
          <w:sz w:val="24"/>
        </w:rPr>
        <w:t>Positioning</w:t>
      </w:r>
      <w:r w:rsidR="004D078E">
        <w:rPr>
          <w:rFonts w:ascii="Arial" w:hAnsi="Arial" w:cs="Arial"/>
          <w:b/>
          <w:bCs/>
          <w:sz w:val="24"/>
        </w:rPr>
        <w:t xml:space="preserve"> Enhancements </w:t>
      </w:r>
    </w:p>
    <w:p w14:paraId="2806D381" w14:textId="77777777" w:rsidR="00CA60BA" w:rsidRPr="007B24F2" w:rsidRDefault="00CA60BA" w:rsidP="00CA60B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  <w:t>Discussion</w:t>
      </w:r>
    </w:p>
    <w:p w14:paraId="28ECC30C" w14:textId="77777777" w:rsidR="00CA60BA" w:rsidRPr="004B3B5B" w:rsidRDefault="00CA60BA" w:rsidP="00CA60BA">
      <w:pPr>
        <w:pStyle w:val="Heading1"/>
      </w:pPr>
      <w:r w:rsidRPr="004B3B5B">
        <w:t>1</w:t>
      </w:r>
      <w:r w:rsidRPr="004B3B5B">
        <w:tab/>
        <w:t>Introduction</w:t>
      </w:r>
    </w:p>
    <w:p w14:paraId="1E036C44" w14:textId="362CD1B0" w:rsidR="00CA60BA" w:rsidRDefault="00CA60BA" w:rsidP="00CA60BA">
      <w:pPr>
        <w:jc w:val="both"/>
        <w:rPr>
          <w:lang w:eastAsia="zh-CN"/>
        </w:rPr>
      </w:pPr>
      <w:r w:rsidRPr="004B3B5B">
        <w:rPr>
          <w:lang w:eastAsia="zh-CN"/>
        </w:rPr>
        <w:t>At the Rel</w:t>
      </w:r>
      <w:r>
        <w:rPr>
          <w:lang w:eastAsia="zh-CN"/>
        </w:rPr>
        <w:t xml:space="preserve">ease </w:t>
      </w:r>
      <w:r w:rsidRPr="004B3B5B">
        <w:rPr>
          <w:lang w:eastAsia="zh-CN"/>
        </w:rPr>
        <w:t>19 RAN Workshop</w:t>
      </w:r>
      <w:r w:rsidR="00086BD4">
        <w:rPr>
          <w:lang w:eastAsia="zh-CN"/>
        </w:rPr>
        <w:t xml:space="preserve"> in Taipei</w:t>
      </w:r>
      <w:r w:rsidRPr="004B3B5B">
        <w:rPr>
          <w:lang w:eastAsia="zh-CN"/>
        </w:rPr>
        <w:t xml:space="preserve">, </w:t>
      </w:r>
      <w:r>
        <w:rPr>
          <w:lang w:eastAsia="zh-CN"/>
        </w:rPr>
        <w:t>NR Positioning</w:t>
      </w:r>
      <w:r w:rsidRPr="004B3B5B">
        <w:rPr>
          <w:lang w:eastAsia="zh-CN"/>
        </w:rPr>
        <w:t xml:space="preserve"> was discussed </w:t>
      </w:r>
      <w:r w:rsidR="0079130E">
        <w:rPr>
          <w:lang w:eastAsia="zh-CN"/>
        </w:rPr>
        <w:t>in</w:t>
      </w:r>
      <w:r w:rsidR="00262AB8">
        <w:rPr>
          <w:lang w:eastAsia="zh-CN"/>
        </w:rPr>
        <w:t xml:space="preserve"> </w:t>
      </w:r>
      <w:r w:rsidR="00FB248B">
        <w:rPr>
          <w:lang w:eastAsia="zh-CN"/>
        </w:rPr>
        <w:t>several</w:t>
      </w:r>
      <w:r w:rsidR="00086BD4">
        <w:rPr>
          <w:lang w:eastAsia="zh-CN"/>
        </w:rPr>
        <w:t xml:space="preserve"> compan</w:t>
      </w:r>
      <w:r w:rsidR="004D019D">
        <w:rPr>
          <w:lang w:eastAsia="zh-CN"/>
        </w:rPr>
        <w:t>y</w:t>
      </w:r>
      <w:r w:rsidR="00086BD4">
        <w:rPr>
          <w:lang w:eastAsia="zh-CN"/>
        </w:rPr>
        <w:t xml:space="preserve"> </w:t>
      </w:r>
      <w:r w:rsidR="00E8228B">
        <w:rPr>
          <w:lang w:eastAsia="zh-CN"/>
        </w:rPr>
        <w:t>proposals</w:t>
      </w:r>
      <w:r w:rsidR="0079130E">
        <w:rPr>
          <w:lang w:eastAsia="zh-CN"/>
        </w:rPr>
        <w:t xml:space="preserve">, including </w:t>
      </w:r>
      <w:r w:rsidR="006A07D2">
        <w:rPr>
          <w:lang w:eastAsia="zh-CN"/>
        </w:rPr>
        <w:t>[RWS-230067</w:t>
      </w:r>
      <w:r w:rsidR="00C92F01">
        <w:rPr>
          <w:lang w:eastAsia="zh-CN"/>
        </w:rPr>
        <w:t>]</w:t>
      </w:r>
      <w:r w:rsidR="004D019D">
        <w:rPr>
          <w:lang w:eastAsia="zh-CN"/>
        </w:rPr>
        <w:t>,</w:t>
      </w:r>
      <w:r w:rsidR="00E8228B">
        <w:rPr>
          <w:lang w:eastAsia="zh-CN"/>
        </w:rPr>
        <w:t xml:space="preserve"> to include some enhancements to </w:t>
      </w:r>
      <w:r w:rsidR="002745B5">
        <w:rPr>
          <w:lang w:eastAsia="zh-CN"/>
        </w:rPr>
        <w:t xml:space="preserve">realize increased positioning accuracy, reliability </w:t>
      </w:r>
      <w:r w:rsidR="00950B63">
        <w:rPr>
          <w:lang w:eastAsia="zh-CN"/>
        </w:rPr>
        <w:t>and efficiency t</w:t>
      </w:r>
      <w:r w:rsidRPr="004B3B5B">
        <w:rPr>
          <w:lang w:eastAsia="zh-CN"/>
        </w:rPr>
        <w:t>o satisfy commercial</w:t>
      </w:r>
      <w:r w:rsidR="00950B63">
        <w:rPr>
          <w:lang w:eastAsia="zh-CN"/>
        </w:rPr>
        <w:t>, public s</w:t>
      </w:r>
      <w:r w:rsidR="009E4C0B">
        <w:rPr>
          <w:lang w:eastAsia="zh-CN"/>
        </w:rPr>
        <w:t>afety, V2X</w:t>
      </w:r>
      <w:r w:rsidR="002B65F1">
        <w:rPr>
          <w:lang w:eastAsia="zh-CN"/>
        </w:rPr>
        <w:t>,</w:t>
      </w:r>
      <w:r w:rsidR="009E4C0B">
        <w:rPr>
          <w:lang w:eastAsia="zh-CN"/>
        </w:rPr>
        <w:t xml:space="preserve"> and IoT</w:t>
      </w:r>
      <w:r w:rsidRPr="004B3B5B">
        <w:rPr>
          <w:lang w:eastAsia="zh-CN"/>
        </w:rPr>
        <w:t xml:space="preserve"> deployment needs.</w:t>
      </w:r>
    </w:p>
    <w:p w14:paraId="045D3C6E" w14:textId="78D3985E" w:rsidR="00CA60BA" w:rsidRDefault="00CA60BA" w:rsidP="00CA60BA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E851D9">
        <w:rPr>
          <w:lang w:eastAsia="zh-CN"/>
        </w:rPr>
        <w:t>contribution</w:t>
      </w:r>
      <w:r>
        <w:rPr>
          <w:lang w:eastAsia="zh-CN"/>
        </w:rPr>
        <w:t xml:space="preserve">, we provide the motivation </w:t>
      </w:r>
      <w:r w:rsidR="00B32ACC">
        <w:rPr>
          <w:lang w:eastAsia="zh-CN"/>
        </w:rPr>
        <w:t xml:space="preserve">and potential objectives </w:t>
      </w:r>
      <w:r>
        <w:rPr>
          <w:lang w:eastAsia="zh-CN"/>
        </w:rPr>
        <w:t>for a</w:t>
      </w:r>
      <w:r w:rsidR="00C67BE8">
        <w:rPr>
          <w:lang w:eastAsia="zh-CN"/>
        </w:rPr>
        <w:t xml:space="preserve"> work item</w:t>
      </w:r>
      <w:r>
        <w:rPr>
          <w:lang w:eastAsia="zh-CN"/>
        </w:rPr>
        <w:t xml:space="preserve"> on </w:t>
      </w:r>
      <w:r w:rsidR="004B24CD">
        <w:rPr>
          <w:lang w:eastAsia="zh-CN"/>
        </w:rPr>
        <w:t xml:space="preserve">NR </w:t>
      </w:r>
      <w:r w:rsidR="00B32ACC">
        <w:rPr>
          <w:lang w:eastAsia="zh-CN"/>
        </w:rPr>
        <w:t>positioning</w:t>
      </w:r>
      <w:r w:rsidR="006F1EEA">
        <w:rPr>
          <w:lang w:eastAsia="zh-CN"/>
        </w:rPr>
        <w:t xml:space="preserve"> for Rel-19</w:t>
      </w:r>
      <w:r w:rsidR="004B24CD">
        <w:rPr>
          <w:lang w:eastAsia="zh-CN"/>
        </w:rPr>
        <w:t xml:space="preserve"> to</w:t>
      </w:r>
      <w:r w:rsidR="00BA5688">
        <w:rPr>
          <w:lang w:eastAsia="zh-CN"/>
        </w:rPr>
        <w:t xml:space="preserve"> enhance</w:t>
      </w:r>
      <w:r w:rsidR="004B24CD">
        <w:rPr>
          <w:lang w:eastAsia="zh-CN"/>
        </w:rPr>
        <w:t xml:space="preserve"> </w:t>
      </w:r>
      <w:r w:rsidR="00C67BE8">
        <w:rPr>
          <w:lang w:eastAsia="zh-CN"/>
        </w:rPr>
        <w:t xml:space="preserve">the existing positioning </w:t>
      </w:r>
      <w:r w:rsidR="00190238">
        <w:rPr>
          <w:lang w:eastAsia="zh-CN"/>
        </w:rPr>
        <w:t>techniques</w:t>
      </w:r>
      <w:r w:rsidR="002B65F1">
        <w:rPr>
          <w:lang w:eastAsia="zh-CN"/>
        </w:rPr>
        <w:t xml:space="preserve">, </w:t>
      </w:r>
      <w:proofErr w:type="gramStart"/>
      <w:r w:rsidR="002B65F1">
        <w:rPr>
          <w:lang w:eastAsia="zh-CN"/>
        </w:rPr>
        <w:t>in</w:t>
      </w:r>
      <w:r w:rsidR="00EA0C3D">
        <w:rPr>
          <w:lang w:eastAsia="zh-CN"/>
        </w:rPr>
        <w:t xml:space="preserve"> </w:t>
      </w:r>
      <w:r w:rsidR="00535793">
        <w:rPr>
          <w:lang w:eastAsia="zh-CN"/>
        </w:rPr>
        <w:t>particular</w:t>
      </w:r>
      <w:r w:rsidR="002B65F1">
        <w:rPr>
          <w:lang w:eastAsia="zh-CN"/>
        </w:rPr>
        <w:t xml:space="preserve"> Sidelink</w:t>
      </w:r>
      <w:proofErr w:type="gramEnd"/>
      <w:r w:rsidR="002B65F1">
        <w:rPr>
          <w:lang w:eastAsia="zh-CN"/>
        </w:rPr>
        <w:t xml:space="preserve"> positioning</w:t>
      </w:r>
      <w:r>
        <w:rPr>
          <w:lang w:eastAsia="zh-CN"/>
        </w:rPr>
        <w:t>.</w:t>
      </w:r>
    </w:p>
    <w:p w14:paraId="07E405A1" w14:textId="77777777" w:rsidR="00CA60BA" w:rsidRDefault="00CA60BA" w:rsidP="00CA60BA">
      <w:pPr>
        <w:pStyle w:val="Heading1"/>
      </w:pPr>
      <w:r w:rsidRPr="007B24F2">
        <w:t>2</w:t>
      </w:r>
      <w:r w:rsidRPr="007B24F2">
        <w:tab/>
        <w:t>Discussion</w:t>
      </w:r>
    </w:p>
    <w:p w14:paraId="51B8B7C5" w14:textId="77777777" w:rsidR="00CA60BA" w:rsidRDefault="00CA60BA" w:rsidP="00CA60BA">
      <w:pPr>
        <w:pStyle w:val="Heading2"/>
      </w:pPr>
      <w:r>
        <w:t>2.1</w:t>
      </w:r>
      <w:r>
        <w:tab/>
        <w:t>Motivation</w:t>
      </w:r>
    </w:p>
    <w:p w14:paraId="300D09BE" w14:textId="353C8146" w:rsidR="00CE4230" w:rsidRDefault="006330E3" w:rsidP="006330E3">
      <w:pPr>
        <w:rPr>
          <w:iCs/>
        </w:rPr>
      </w:pPr>
      <w:r>
        <w:rPr>
          <w:iCs/>
        </w:rPr>
        <w:t>In Release 17</w:t>
      </w:r>
      <w:r w:rsidR="00856B98">
        <w:rPr>
          <w:iCs/>
        </w:rPr>
        <w:t xml:space="preserve"> and Release 18</w:t>
      </w:r>
      <w:r>
        <w:rPr>
          <w:iCs/>
        </w:rPr>
        <w:t>, 3GPP RAN conducted studies on "NR Positioning Enhancements" and "Scenarios and requirements of in-coverage, partial coverage, and out-of-coverage NR positioning use cases".</w:t>
      </w:r>
      <w:r w:rsidR="008E573E">
        <w:rPr>
          <w:iCs/>
        </w:rPr>
        <w:t xml:space="preserve"> </w:t>
      </w:r>
      <w:r>
        <w:rPr>
          <w:iCs/>
        </w:rPr>
        <w:t xml:space="preserve">The study on "Scenarios and requirements of in-coverage, partial coverage, and out-of-coverage NR positioning use cases" focused on V2X and public safety use cases with the outcome being captured in TR38.845. </w:t>
      </w:r>
      <w:r w:rsidR="002565C2">
        <w:rPr>
          <w:iCs/>
        </w:rPr>
        <w:t>Additionally, SA1 has developed requirements in TS22.261 for "Ranging based services” and has developed positioning accuracy requirements in TS22.104 for IIoT use cases in out-of-coverage scenarios. In Rel-18, t</w:t>
      </w:r>
      <w:r w:rsidR="00032D86">
        <w:rPr>
          <w:iCs/>
        </w:rPr>
        <w:t xml:space="preserve">hese </w:t>
      </w:r>
      <w:r w:rsidR="005E07BD">
        <w:rPr>
          <w:iCs/>
        </w:rPr>
        <w:t xml:space="preserve">studies resulted in normative work for some initial </w:t>
      </w:r>
      <w:r w:rsidR="00D24875">
        <w:rPr>
          <w:iCs/>
        </w:rPr>
        <w:t xml:space="preserve">Sidelink positioning </w:t>
      </w:r>
      <w:r w:rsidR="00DF1CFC">
        <w:rPr>
          <w:iCs/>
        </w:rPr>
        <w:t>solutions</w:t>
      </w:r>
      <w:r w:rsidR="0065400B">
        <w:rPr>
          <w:iCs/>
        </w:rPr>
        <w:t xml:space="preserve"> and other positioning enhancements</w:t>
      </w:r>
      <w:r w:rsidR="00D24875">
        <w:rPr>
          <w:iCs/>
        </w:rPr>
        <w:t>.</w:t>
      </w:r>
    </w:p>
    <w:p w14:paraId="27921CBF" w14:textId="75317D44" w:rsidR="006330E3" w:rsidRDefault="00CE4230" w:rsidP="006330E3">
      <w:pPr>
        <w:rPr>
          <w:iCs/>
        </w:rPr>
      </w:pPr>
      <w:r>
        <w:rPr>
          <w:iCs/>
        </w:rPr>
        <w:t xml:space="preserve">However, given the </w:t>
      </w:r>
      <w:r w:rsidR="00E55232">
        <w:rPr>
          <w:iCs/>
        </w:rPr>
        <w:t xml:space="preserve">initial solutions, limited time and scope, </w:t>
      </w:r>
      <w:r w:rsidR="0082174D">
        <w:rPr>
          <w:iCs/>
        </w:rPr>
        <w:t>several critical aspects were not addressed in Rel-18.</w:t>
      </w:r>
      <w:r w:rsidR="00D24875">
        <w:rPr>
          <w:iCs/>
        </w:rPr>
        <w:t xml:space="preserve"> </w:t>
      </w:r>
      <w:r w:rsidR="0044433D">
        <w:rPr>
          <w:iCs/>
        </w:rPr>
        <w:t>For example, i</w:t>
      </w:r>
      <w:r w:rsidR="00846057">
        <w:rPr>
          <w:iCs/>
        </w:rPr>
        <w:t xml:space="preserve">nitial Sidelink positioning </w:t>
      </w:r>
      <w:r w:rsidR="000D23CC">
        <w:rPr>
          <w:iCs/>
        </w:rPr>
        <w:t xml:space="preserve">solutions in Rel-18 </w:t>
      </w:r>
      <w:r w:rsidR="00C70609">
        <w:rPr>
          <w:iCs/>
        </w:rPr>
        <w:t xml:space="preserve">only addressed </w:t>
      </w:r>
      <w:r w:rsidR="009A3EF0">
        <w:rPr>
          <w:iCs/>
        </w:rPr>
        <w:t xml:space="preserve">positioning techniques </w:t>
      </w:r>
      <w:r w:rsidR="00063237">
        <w:rPr>
          <w:iCs/>
        </w:rPr>
        <w:t>that</w:t>
      </w:r>
      <w:r w:rsidR="006A33A0">
        <w:rPr>
          <w:iCs/>
        </w:rPr>
        <w:t xml:space="preserve"> </w:t>
      </w:r>
      <w:r w:rsidR="00DD0530">
        <w:rPr>
          <w:iCs/>
        </w:rPr>
        <w:t xml:space="preserve">leverage a SL PRS transmission. This is very limiting, </w:t>
      </w:r>
      <w:r w:rsidR="007F6F02">
        <w:rPr>
          <w:iCs/>
        </w:rPr>
        <w:t>requires significant bandwidth and dense deployment scenarios</w:t>
      </w:r>
      <w:r w:rsidR="00FE5A8D">
        <w:rPr>
          <w:iCs/>
        </w:rPr>
        <w:t xml:space="preserve">, and is not reliable </w:t>
      </w:r>
      <w:r w:rsidR="00195EB7">
        <w:rPr>
          <w:iCs/>
        </w:rPr>
        <w:t xml:space="preserve">in challenging environments, such as </w:t>
      </w:r>
      <w:r w:rsidR="00331DF3">
        <w:rPr>
          <w:iCs/>
        </w:rPr>
        <w:t>rural/</w:t>
      </w:r>
      <w:r w:rsidR="00195EB7">
        <w:rPr>
          <w:iCs/>
        </w:rPr>
        <w:t>urban, indoors, etc</w:t>
      </w:r>
      <w:r w:rsidR="0026028C">
        <w:rPr>
          <w:iCs/>
        </w:rPr>
        <w:t>.</w:t>
      </w:r>
      <w:r w:rsidR="00804726">
        <w:rPr>
          <w:iCs/>
        </w:rPr>
        <w:t xml:space="preserve"> that are critical to first responders and </w:t>
      </w:r>
      <w:r w:rsidR="00CD4336">
        <w:rPr>
          <w:iCs/>
        </w:rPr>
        <w:t>V2X applications.</w:t>
      </w:r>
    </w:p>
    <w:p w14:paraId="55A22D6E" w14:textId="731D1C82" w:rsidR="00CD4336" w:rsidRDefault="001435CF" w:rsidP="006330E3">
      <w:pPr>
        <w:rPr>
          <w:iCs/>
        </w:rPr>
      </w:pPr>
      <w:r>
        <w:rPr>
          <w:iCs/>
        </w:rPr>
        <w:t xml:space="preserve">NR Positioning over </w:t>
      </w:r>
      <w:proofErr w:type="spellStart"/>
      <w:r>
        <w:rPr>
          <w:iCs/>
        </w:rPr>
        <w:t>Uu</w:t>
      </w:r>
      <w:proofErr w:type="spellEnd"/>
      <w:r>
        <w:rPr>
          <w:iCs/>
        </w:rPr>
        <w:t xml:space="preserve"> specifies several RAT-Independent positioning methods and technologies</w:t>
      </w:r>
      <w:r w:rsidR="00F63036">
        <w:rPr>
          <w:iCs/>
        </w:rPr>
        <w:t xml:space="preserve"> in LPP that could be</w:t>
      </w:r>
      <w:r w:rsidR="00326D8A">
        <w:rPr>
          <w:iCs/>
        </w:rPr>
        <w:t xml:space="preserve"> very effective and</w:t>
      </w:r>
      <w:r w:rsidR="00F63036">
        <w:rPr>
          <w:iCs/>
        </w:rPr>
        <w:t xml:space="preserve"> </w:t>
      </w:r>
      <w:r w:rsidR="00326D8A">
        <w:rPr>
          <w:iCs/>
        </w:rPr>
        <w:t xml:space="preserve">leveraged in </w:t>
      </w:r>
      <w:r w:rsidR="00550DCC">
        <w:rPr>
          <w:iCs/>
        </w:rPr>
        <w:t xml:space="preserve">sidelink (e.g., </w:t>
      </w:r>
      <w:r w:rsidR="00326D8A">
        <w:rPr>
          <w:iCs/>
        </w:rPr>
        <w:t>SLPP</w:t>
      </w:r>
      <w:r w:rsidR="00550DCC">
        <w:rPr>
          <w:iCs/>
        </w:rPr>
        <w:t>)</w:t>
      </w:r>
      <w:r w:rsidR="00326D8A">
        <w:rPr>
          <w:iCs/>
        </w:rPr>
        <w:t>.</w:t>
      </w:r>
    </w:p>
    <w:p w14:paraId="3FE9E504" w14:textId="0D66491F" w:rsidR="0026028C" w:rsidRDefault="0026028C" w:rsidP="006330E3">
      <w:pPr>
        <w:rPr>
          <w:iCs/>
        </w:rPr>
      </w:pPr>
      <w:r>
        <w:rPr>
          <w:iCs/>
        </w:rPr>
        <w:t xml:space="preserve">Further Positioning enhancements are required to </w:t>
      </w:r>
      <w:r w:rsidR="00181DA9">
        <w:rPr>
          <w:iCs/>
        </w:rPr>
        <w:t xml:space="preserve">address demanding positioning requirements as defined in, e.g., </w:t>
      </w:r>
      <w:r w:rsidR="00FE5A8D">
        <w:rPr>
          <w:iCs/>
        </w:rPr>
        <w:t>TR 38.845.</w:t>
      </w:r>
    </w:p>
    <w:p w14:paraId="6294FAE0" w14:textId="13EF8305" w:rsidR="00CA60BA" w:rsidRDefault="00CA60BA" w:rsidP="00CA60BA">
      <w:r>
        <w:t>.</w:t>
      </w:r>
    </w:p>
    <w:p w14:paraId="08694E4D" w14:textId="77777777" w:rsidR="00CA60BA" w:rsidRDefault="00CA60BA" w:rsidP="00CA60BA">
      <w:pPr>
        <w:pStyle w:val="Heading2"/>
      </w:pPr>
      <w:r>
        <w:t>2.2</w:t>
      </w:r>
      <w:r>
        <w:tab/>
        <w:t>Potential objectives</w:t>
      </w:r>
    </w:p>
    <w:p w14:paraId="4AED9B2A" w14:textId="2537DEC8" w:rsidR="00CA60BA" w:rsidRDefault="00B0647C" w:rsidP="00CA60BA">
      <w:r>
        <w:rPr>
          <w:lang w:eastAsia="ko-KR"/>
        </w:rPr>
        <w:t xml:space="preserve">The objective of this work item is to specify solutions to </w:t>
      </w:r>
      <w:r w:rsidR="00FE5E4C">
        <w:rPr>
          <w:lang w:eastAsia="ko-KR"/>
        </w:rPr>
        <w:t>enhance</w:t>
      </w:r>
      <w:r>
        <w:rPr>
          <w:lang w:eastAsia="ko-KR"/>
        </w:rPr>
        <w:t xml:space="preserve"> sidelink positioning</w:t>
      </w:r>
      <w:r w:rsidR="00CC5A76">
        <w:rPr>
          <w:lang w:eastAsia="ko-KR"/>
        </w:rPr>
        <w:t>/ranging</w:t>
      </w:r>
      <w:r>
        <w:rPr>
          <w:lang w:eastAsia="ko-KR"/>
        </w:rPr>
        <w:t xml:space="preserve">, </w:t>
      </w:r>
      <w:r w:rsidR="00FE5E4C">
        <w:rPr>
          <w:lang w:eastAsia="ko-KR"/>
        </w:rPr>
        <w:t xml:space="preserve">and </w:t>
      </w:r>
      <w:r>
        <w:rPr>
          <w:lang w:eastAsia="ko-KR"/>
        </w:rPr>
        <w:t xml:space="preserve">to introduce </w:t>
      </w:r>
      <w:r w:rsidR="00FE5E4C">
        <w:rPr>
          <w:lang w:eastAsia="ko-KR"/>
        </w:rPr>
        <w:t>support for</w:t>
      </w:r>
      <w:r>
        <w:rPr>
          <w:lang w:eastAsia="ko-KR"/>
        </w:rPr>
        <w:t xml:space="preserve"> RAT-</w:t>
      </w:r>
      <w:r w:rsidR="00FE5E4C">
        <w:rPr>
          <w:lang w:eastAsia="ko-KR"/>
        </w:rPr>
        <w:t>in</w:t>
      </w:r>
      <w:r>
        <w:rPr>
          <w:lang w:eastAsia="ko-KR"/>
        </w:rPr>
        <w:t>dependent positioning methods, to improve positioning accuracy</w:t>
      </w:r>
      <w:r w:rsidR="00FE5E4C">
        <w:rPr>
          <w:lang w:eastAsia="ko-KR"/>
        </w:rPr>
        <w:t xml:space="preserve">, efficiency, reliability and </w:t>
      </w:r>
      <w:r w:rsidR="004B4A99">
        <w:rPr>
          <w:lang w:eastAsia="ko-KR"/>
        </w:rPr>
        <w:t>latency.</w:t>
      </w:r>
      <w:r>
        <w:t xml:space="preserve"> </w:t>
      </w:r>
      <w:r w:rsidR="00CA60BA">
        <w:t xml:space="preserve">The proposed objectives of the </w:t>
      </w:r>
      <w:r w:rsidR="007338B0">
        <w:t>Work</w:t>
      </w:r>
      <w:r w:rsidR="00CA60BA">
        <w:t xml:space="preserve"> Item are as follows:</w:t>
      </w:r>
    </w:p>
    <w:p w14:paraId="1C538916" w14:textId="72CEB4D4" w:rsidR="00E608B2" w:rsidRDefault="00E608B2" w:rsidP="00E608B2">
      <w:pPr>
        <w:numPr>
          <w:ilvl w:val="0"/>
          <w:numId w:val="1"/>
        </w:numPr>
        <w:spacing w:after="0" w:line="276" w:lineRule="auto"/>
        <w:ind w:left="714" w:hanging="357"/>
        <w:rPr>
          <w:rFonts w:eastAsiaTheme="minorHAnsi"/>
          <w:lang w:val="en-US" w:eastAsia="ko-KR"/>
        </w:rPr>
      </w:pPr>
      <w:r>
        <w:rPr>
          <w:lang w:eastAsia="ko-KR"/>
        </w:rPr>
        <w:lastRenderedPageBreak/>
        <w:t>Specify solutions for support of sidelink positioning (including ranging)</w:t>
      </w:r>
      <w:r w:rsidR="00A34A5E">
        <w:rPr>
          <w:lang w:eastAsia="ko-KR"/>
        </w:rPr>
        <w:t xml:space="preserve"> </w:t>
      </w:r>
      <w:r w:rsidR="00AD4E96">
        <w:rPr>
          <w:lang w:eastAsia="ko-KR"/>
        </w:rPr>
        <w:t>enhancements</w:t>
      </w:r>
      <w:r>
        <w:rPr>
          <w:lang w:eastAsia="ko-KR"/>
        </w:rPr>
        <w:t xml:space="preserve"> in NR systems, including the following [RAN1, RAN2, RAN3, RAN4]:</w:t>
      </w:r>
    </w:p>
    <w:p w14:paraId="4B300D61" w14:textId="05EEFA6C" w:rsidR="0096174F" w:rsidRDefault="003A15F2" w:rsidP="00E608B2">
      <w:pPr>
        <w:numPr>
          <w:ilvl w:val="1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>S</w:t>
      </w:r>
      <w:r w:rsidR="005E1CF3">
        <w:rPr>
          <w:lang w:eastAsia="ko-KR"/>
        </w:rPr>
        <w:t>tudy and s</w:t>
      </w:r>
      <w:r>
        <w:rPr>
          <w:lang w:eastAsia="ko-KR"/>
        </w:rPr>
        <w:t xml:space="preserve">pecify </w:t>
      </w:r>
      <w:r w:rsidR="00365CD8">
        <w:rPr>
          <w:lang w:eastAsia="ko-KR"/>
        </w:rPr>
        <w:t>RAT-independent positioning methods</w:t>
      </w:r>
      <w:r w:rsidR="00F04B08">
        <w:rPr>
          <w:lang w:eastAsia="ko-KR"/>
        </w:rPr>
        <w:t xml:space="preserve"> </w:t>
      </w:r>
      <w:r w:rsidR="00491C98">
        <w:rPr>
          <w:lang w:eastAsia="ko-KR"/>
        </w:rPr>
        <w:t>[RAN2]</w:t>
      </w:r>
    </w:p>
    <w:p w14:paraId="22FF92C1" w14:textId="501F3D02" w:rsidR="005F01FF" w:rsidRDefault="005F01FF" w:rsidP="005F01FF">
      <w:pPr>
        <w:numPr>
          <w:ilvl w:val="2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 xml:space="preserve">NOTE: Re-use to the extent possible </w:t>
      </w:r>
      <w:r w:rsidR="00583B96">
        <w:rPr>
          <w:lang w:eastAsia="ko-KR"/>
        </w:rPr>
        <w:t xml:space="preserve">RAT-independent positioning techniques already </w:t>
      </w:r>
      <w:r w:rsidR="002144A6">
        <w:rPr>
          <w:lang w:eastAsia="ko-KR"/>
        </w:rPr>
        <w:t>defined</w:t>
      </w:r>
      <w:r w:rsidR="00583B96">
        <w:rPr>
          <w:lang w:eastAsia="ko-KR"/>
        </w:rPr>
        <w:t xml:space="preserve"> in TS 37.355</w:t>
      </w:r>
      <w:r w:rsidR="005E1CF3">
        <w:rPr>
          <w:lang w:eastAsia="ko-KR"/>
        </w:rPr>
        <w:t>.</w:t>
      </w:r>
    </w:p>
    <w:p w14:paraId="5E8A3F57" w14:textId="0027A07F" w:rsidR="00F16B81" w:rsidRDefault="00F16B81" w:rsidP="00E608B2">
      <w:pPr>
        <w:numPr>
          <w:ilvl w:val="1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>Specify support for SL-</w:t>
      </w:r>
      <w:proofErr w:type="spellStart"/>
      <w:r>
        <w:rPr>
          <w:lang w:eastAsia="ko-KR"/>
        </w:rPr>
        <w:t>AoD</w:t>
      </w:r>
      <w:proofErr w:type="spellEnd"/>
      <w:r w:rsidR="00491C98">
        <w:rPr>
          <w:lang w:eastAsia="ko-KR"/>
        </w:rPr>
        <w:t xml:space="preserve"> [RAN1, RAN2]</w:t>
      </w:r>
    </w:p>
    <w:p w14:paraId="284EC3F8" w14:textId="7FD3D3EA" w:rsidR="00CA746E" w:rsidRDefault="00CA746E" w:rsidP="00E608B2">
      <w:pPr>
        <w:numPr>
          <w:ilvl w:val="1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 xml:space="preserve">Specify power saving </w:t>
      </w:r>
      <w:r w:rsidR="00B61667">
        <w:rPr>
          <w:lang w:eastAsia="ko-KR"/>
        </w:rPr>
        <w:t>mode for positioning with</w:t>
      </w:r>
      <w:r w:rsidR="00E63941">
        <w:rPr>
          <w:lang w:eastAsia="ko-KR"/>
        </w:rPr>
        <w:t>, e.g.,</w:t>
      </w:r>
      <w:r>
        <w:rPr>
          <w:lang w:eastAsia="ko-KR"/>
        </w:rPr>
        <w:t xml:space="preserve"> SL DRX [RAN1, RAN2]</w:t>
      </w:r>
    </w:p>
    <w:p w14:paraId="3B9BDAE4" w14:textId="7EDBBBE0" w:rsidR="003A6086" w:rsidRDefault="003A6086" w:rsidP="00E608B2">
      <w:pPr>
        <w:numPr>
          <w:ilvl w:val="1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 xml:space="preserve">Specify </w:t>
      </w:r>
      <w:r w:rsidR="0099763F">
        <w:rPr>
          <w:rFonts w:eastAsia="MS Mincho"/>
          <w:lang w:eastAsia="ko-KR"/>
        </w:rPr>
        <w:t xml:space="preserve">the error modelling parameters, signalling, and procedures to support integrity of </w:t>
      </w:r>
      <w:r w:rsidR="00FD27B8">
        <w:rPr>
          <w:rFonts w:eastAsia="MS Mincho"/>
          <w:lang w:eastAsia="ko-KR"/>
        </w:rPr>
        <w:t>SL</w:t>
      </w:r>
      <w:r w:rsidR="0099763F">
        <w:rPr>
          <w:rFonts w:eastAsia="MS Mincho"/>
          <w:lang w:eastAsia="ko-KR"/>
        </w:rPr>
        <w:t xml:space="preserve"> positioning methods [RAN2, RAN3].</w:t>
      </w:r>
    </w:p>
    <w:p w14:paraId="4BBEC165" w14:textId="51165FC5" w:rsidR="00E608B2" w:rsidRDefault="00E608B2" w:rsidP="00E608B2">
      <w:pPr>
        <w:numPr>
          <w:ilvl w:val="1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>Specify SL PRS for support of sidelink positioning</w:t>
      </w:r>
      <w:r w:rsidR="00B9001D">
        <w:rPr>
          <w:lang w:eastAsia="ko-KR"/>
        </w:rPr>
        <w:t xml:space="preserve"> </w:t>
      </w:r>
      <w:r w:rsidR="00F019E7">
        <w:rPr>
          <w:lang w:eastAsia="ko-KR"/>
        </w:rPr>
        <w:t>for</w:t>
      </w:r>
      <w:r w:rsidR="00B9001D">
        <w:rPr>
          <w:lang w:eastAsia="ko-KR"/>
        </w:rPr>
        <w:t xml:space="preserve"> FR2 and </w:t>
      </w:r>
      <w:r w:rsidR="00FD2690">
        <w:rPr>
          <w:lang w:eastAsia="ko-KR"/>
        </w:rPr>
        <w:t>u</w:t>
      </w:r>
      <w:r w:rsidR="00B9001D">
        <w:rPr>
          <w:lang w:eastAsia="ko-KR"/>
        </w:rPr>
        <w:t>nlicensed spectrum</w:t>
      </w:r>
      <w:r w:rsidR="00906A52">
        <w:rPr>
          <w:lang w:eastAsia="ko-KR"/>
        </w:rPr>
        <w:t xml:space="preserve"> [RAN1-led]</w:t>
      </w:r>
    </w:p>
    <w:p w14:paraId="50982DD7" w14:textId="7C620E36" w:rsidR="00733636" w:rsidRDefault="00F019E7" w:rsidP="00F16B81">
      <w:pPr>
        <w:pStyle w:val="ListParagraph"/>
        <w:numPr>
          <w:ilvl w:val="2"/>
          <w:numId w:val="1"/>
        </w:numPr>
        <w:spacing w:after="0" w:line="276" w:lineRule="auto"/>
        <w:rPr>
          <w:lang w:eastAsia="ko-KR"/>
        </w:rPr>
      </w:pPr>
      <w:r w:rsidRPr="00F019E7">
        <w:rPr>
          <w:lang w:eastAsia="ko-KR"/>
        </w:rPr>
        <w:t xml:space="preserve">Specify </w:t>
      </w:r>
      <w:r w:rsidR="008F4808">
        <w:rPr>
          <w:lang w:eastAsia="ko-KR"/>
        </w:rPr>
        <w:t xml:space="preserve">additional </w:t>
      </w:r>
      <w:r w:rsidRPr="00F019E7">
        <w:rPr>
          <w:lang w:eastAsia="ko-KR"/>
        </w:rPr>
        <w:t>measurements</w:t>
      </w:r>
      <w:r w:rsidR="008F4808">
        <w:rPr>
          <w:lang w:eastAsia="ko-KR"/>
        </w:rPr>
        <w:t>/ranges</w:t>
      </w:r>
      <w:r w:rsidRPr="00F019E7">
        <w:rPr>
          <w:lang w:eastAsia="ko-KR"/>
        </w:rPr>
        <w:t xml:space="preserve"> </w:t>
      </w:r>
      <w:r w:rsidR="00906A52">
        <w:rPr>
          <w:lang w:eastAsia="ko-KR"/>
        </w:rPr>
        <w:t xml:space="preserve">and procedures </w:t>
      </w:r>
      <w:r w:rsidRPr="00F019E7">
        <w:rPr>
          <w:lang w:eastAsia="ko-KR"/>
        </w:rPr>
        <w:t>to support RTT-type solutions using SL, SL-</w:t>
      </w:r>
      <w:proofErr w:type="spellStart"/>
      <w:r w:rsidRPr="00F019E7">
        <w:rPr>
          <w:lang w:eastAsia="ko-KR"/>
        </w:rPr>
        <w:t>AoA</w:t>
      </w:r>
      <w:proofErr w:type="spellEnd"/>
      <w:r w:rsidRPr="00F019E7">
        <w:rPr>
          <w:lang w:eastAsia="ko-KR"/>
        </w:rPr>
        <w:t>, and SL-TDOA</w:t>
      </w:r>
      <w:r w:rsidR="00DE2148">
        <w:rPr>
          <w:lang w:eastAsia="ko-KR"/>
        </w:rPr>
        <w:t>, if necessary</w:t>
      </w:r>
      <w:r w:rsidRPr="00F019E7">
        <w:rPr>
          <w:lang w:eastAsia="ko-KR"/>
        </w:rPr>
        <w:t xml:space="preserve"> [RAN1, RAN2].</w:t>
      </w:r>
    </w:p>
    <w:p w14:paraId="69EA7193" w14:textId="7EB951C9" w:rsidR="00E608B2" w:rsidRDefault="00E608B2" w:rsidP="00364A2C">
      <w:pPr>
        <w:pStyle w:val="ListParagraph"/>
        <w:numPr>
          <w:ilvl w:val="2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>NOTE: SL PRS transmission</w:t>
      </w:r>
      <w:r w:rsidR="00C847E1">
        <w:rPr>
          <w:lang w:eastAsia="ko-KR"/>
        </w:rPr>
        <w:t xml:space="preserve"> </w:t>
      </w:r>
      <w:r>
        <w:rPr>
          <w:lang w:eastAsia="ko-KR"/>
        </w:rPr>
        <w:t>in FR</w:t>
      </w:r>
      <w:r w:rsidR="00276E74">
        <w:rPr>
          <w:lang w:eastAsia="ko-KR"/>
        </w:rPr>
        <w:t>1</w:t>
      </w:r>
      <w:r w:rsidR="00C847E1">
        <w:rPr>
          <w:lang w:eastAsia="ko-KR"/>
        </w:rPr>
        <w:t xml:space="preserve"> as defined in Rel-18</w:t>
      </w:r>
      <w:r>
        <w:rPr>
          <w:lang w:eastAsia="ko-KR"/>
        </w:rPr>
        <w:t xml:space="preserve"> is </w:t>
      </w:r>
      <w:r w:rsidR="008D6DAF">
        <w:rPr>
          <w:lang w:eastAsia="ko-KR"/>
        </w:rPr>
        <w:t>used as a starting point</w:t>
      </w:r>
      <w:r>
        <w:rPr>
          <w:lang w:eastAsia="ko-KR"/>
        </w:rPr>
        <w:t xml:space="preserve">. </w:t>
      </w:r>
    </w:p>
    <w:p w14:paraId="3C0478FB" w14:textId="2D90DB0B" w:rsidR="005579C6" w:rsidRDefault="005579C6" w:rsidP="00364A2C">
      <w:pPr>
        <w:pStyle w:val="ListParagraph"/>
        <w:numPr>
          <w:ilvl w:val="2"/>
          <w:numId w:val="1"/>
        </w:numPr>
        <w:spacing w:after="0" w:line="276" w:lineRule="auto"/>
        <w:rPr>
          <w:lang w:eastAsia="ko-KR"/>
        </w:rPr>
      </w:pPr>
      <w:r>
        <w:t xml:space="preserve">NOTE: Channel access mechanisms for </w:t>
      </w:r>
      <w:r w:rsidR="00C06CDD">
        <w:t>SL-U</w:t>
      </w:r>
      <w:r>
        <w:t xml:space="preserve"> </w:t>
      </w:r>
      <w:r w:rsidR="00FD59B1">
        <w:t>defined in Rel-18</w:t>
      </w:r>
      <w:r w:rsidR="000F6B77">
        <w:t xml:space="preserve"> </w:t>
      </w:r>
      <w:r>
        <w:t>as a starting point</w:t>
      </w:r>
    </w:p>
    <w:p w14:paraId="22E0335A" w14:textId="64F20A6F" w:rsidR="00E608B2" w:rsidRDefault="00E608B2" w:rsidP="00E608B2">
      <w:pPr>
        <w:numPr>
          <w:ilvl w:val="1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>S</w:t>
      </w:r>
      <w:r w:rsidR="00B32CA1">
        <w:rPr>
          <w:lang w:eastAsia="ko-KR"/>
        </w:rPr>
        <w:t>tudy and s</w:t>
      </w:r>
      <w:r>
        <w:rPr>
          <w:lang w:eastAsia="ko-KR"/>
        </w:rPr>
        <w:t>pecify corresponding new core requirements, as well as identifying and specify the impact on the existing RAN4 specification, including RRM measurements and procedures [RAN4].</w:t>
      </w:r>
    </w:p>
    <w:p w14:paraId="08B53A64" w14:textId="3D762F86" w:rsidR="008D4CD7" w:rsidRDefault="0036080B" w:rsidP="008D4CD7">
      <w:pPr>
        <w:numPr>
          <w:ilvl w:val="0"/>
          <w:numId w:val="1"/>
        </w:numPr>
        <w:spacing w:after="0" w:line="276" w:lineRule="auto"/>
        <w:rPr>
          <w:lang w:eastAsia="ko-KR"/>
        </w:rPr>
      </w:pPr>
      <w:r>
        <w:rPr>
          <w:lang w:eastAsia="ko-KR"/>
        </w:rPr>
        <w:t>Study and specify support for UL and DL</w:t>
      </w:r>
      <w:r w:rsidR="00FD2690">
        <w:rPr>
          <w:lang w:eastAsia="ko-KR"/>
        </w:rPr>
        <w:t xml:space="preserve"> positioning</w:t>
      </w:r>
      <w:r>
        <w:rPr>
          <w:lang w:eastAsia="ko-KR"/>
        </w:rPr>
        <w:t xml:space="preserve"> </w:t>
      </w:r>
      <w:r w:rsidR="00716443">
        <w:rPr>
          <w:lang w:eastAsia="ko-KR"/>
        </w:rPr>
        <w:t>in unlicensed spectrum</w:t>
      </w:r>
      <w:r w:rsidR="006079FF">
        <w:rPr>
          <w:lang w:eastAsia="ko-KR"/>
        </w:rPr>
        <w:t xml:space="preserve"> [RAN1, RAN2]</w:t>
      </w:r>
      <w:r w:rsidR="00621761">
        <w:rPr>
          <w:lang w:eastAsia="ko-KR"/>
        </w:rPr>
        <w:t xml:space="preserve"> as a second priority.</w:t>
      </w:r>
    </w:p>
    <w:p w14:paraId="278039BC" w14:textId="05845B98" w:rsidR="00CA60BA" w:rsidRDefault="00CA60BA" w:rsidP="00CA60BA">
      <w:pPr>
        <w:pStyle w:val="B1"/>
      </w:pPr>
      <w:r>
        <w:t>.</w:t>
      </w:r>
    </w:p>
    <w:p w14:paraId="3FE4D5D5" w14:textId="77777777" w:rsidR="00CA60BA" w:rsidRPr="007B24F2" w:rsidRDefault="00CA60BA" w:rsidP="00CA60BA">
      <w:pPr>
        <w:pStyle w:val="Heading1"/>
      </w:pPr>
      <w:bookmarkStart w:id="1" w:name="_Hlk527071819"/>
      <w:r>
        <w:t>3</w:t>
      </w:r>
      <w:r w:rsidRPr="007B24F2">
        <w:tab/>
        <w:t>Conclusions</w:t>
      </w:r>
    </w:p>
    <w:bookmarkEnd w:id="1"/>
    <w:p w14:paraId="16EC19D9" w14:textId="71D53548" w:rsidR="00533742" w:rsidRPr="00646BAE" w:rsidRDefault="00CA60BA" w:rsidP="00533742">
      <w:r w:rsidRPr="007B24F2">
        <w:t xml:space="preserve">In this </w:t>
      </w:r>
      <w:r>
        <w:t>contribution</w:t>
      </w:r>
      <w:r w:rsidRPr="007B24F2">
        <w:t xml:space="preserve">, </w:t>
      </w:r>
      <w:r>
        <w:rPr>
          <w:lang w:eastAsia="zh-CN"/>
        </w:rPr>
        <w:t xml:space="preserve">we discuss the motivation for </w:t>
      </w:r>
      <w:r w:rsidR="007617E0">
        <w:rPr>
          <w:lang w:eastAsia="zh-CN"/>
        </w:rPr>
        <w:t>NR positioning enhancements</w:t>
      </w:r>
      <w:r>
        <w:rPr>
          <w:lang w:eastAsia="zh-CN"/>
        </w:rPr>
        <w:t xml:space="preserve"> in Rel-19 and provided potential </w:t>
      </w:r>
      <w:r w:rsidR="007617E0" w:rsidRPr="00646BAE">
        <w:rPr>
          <w:lang w:eastAsia="zh-CN"/>
        </w:rPr>
        <w:t>work</w:t>
      </w:r>
      <w:r w:rsidRPr="00646BAE">
        <w:rPr>
          <w:lang w:eastAsia="zh-CN"/>
        </w:rPr>
        <w:t xml:space="preserve"> item objectives.  </w:t>
      </w:r>
      <w:r w:rsidR="00533742" w:rsidRPr="00646BAE">
        <w:t xml:space="preserve">It is expected that this work item will be led by RAN1, coordinating with RAN2, RAN3 and RAN4 as secondary </w:t>
      </w:r>
      <w:r w:rsidR="00676CBE" w:rsidRPr="00646BAE">
        <w:t>wo</w:t>
      </w:r>
      <w:r w:rsidR="00254B2B" w:rsidRPr="00646BAE">
        <w:t>rk group</w:t>
      </w:r>
      <w:r w:rsidR="00646BAE" w:rsidRPr="00646BAE">
        <w:t xml:space="preserve"> leadership</w:t>
      </w:r>
      <w:r w:rsidR="00533742" w:rsidRPr="00646BAE">
        <w:t>.</w:t>
      </w:r>
    </w:p>
    <w:p w14:paraId="48EC2E76" w14:textId="7AA86056" w:rsidR="00CA60BA" w:rsidRPr="00646BAE" w:rsidRDefault="00CA60BA" w:rsidP="00CA60BA">
      <w:pPr>
        <w:pStyle w:val="B1"/>
        <w:ind w:left="0" w:firstLine="0"/>
        <w:rPr>
          <w:rFonts w:ascii="Times New Roman" w:hAnsi="Times New Roman" w:cs="Times New Roman"/>
        </w:rPr>
      </w:pPr>
      <w:r w:rsidRPr="00646BAE">
        <w:rPr>
          <w:rFonts w:ascii="Times New Roman" w:hAnsi="Times New Roman" w:cs="Times New Roman"/>
          <w:lang w:eastAsia="zh-CN"/>
        </w:rPr>
        <w:t>The following is proposed:</w:t>
      </w:r>
    </w:p>
    <w:p w14:paraId="27BF35CB" w14:textId="602C9BBE" w:rsidR="00CA60BA" w:rsidRPr="00646BAE" w:rsidRDefault="00CA60BA" w:rsidP="00CA60BA">
      <w:pPr>
        <w:ind w:left="1440" w:hanging="1080"/>
        <w:rPr>
          <w:b/>
        </w:rPr>
      </w:pPr>
      <w:r w:rsidRPr="00646BAE">
        <w:rPr>
          <w:b/>
        </w:rPr>
        <w:t>Proposal:</w:t>
      </w:r>
      <w:r w:rsidRPr="00646BAE">
        <w:rPr>
          <w:b/>
        </w:rPr>
        <w:tab/>
      </w:r>
      <w:r w:rsidR="007617E0" w:rsidRPr="00646BAE">
        <w:rPr>
          <w:b/>
        </w:rPr>
        <w:t>Discuss and a</w:t>
      </w:r>
      <w:r w:rsidRPr="00646BAE">
        <w:rPr>
          <w:b/>
        </w:rPr>
        <w:t>gree to include a RAN</w:t>
      </w:r>
      <w:r w:rsidR="007617E0" w:rsidRPr="00646BAE">
        <w:rPr>
          <w:b/>
        </w:rPr>
        <w:t>1</w:t>
      </w:r>
      <w:r w:rsidRPr="00646BAE">
        <w:rPr>
          <w:b/>
        </w:rPr>
        <w:t xml:space="preserve">-led </w:t>
      </w:r>
      <w:r w:rsidR="00C85B45" w:rsidRPr="00646BAE">
        <w:rPr>
          <w:b/>
        </w:rPr>
        <w:t>work</w:t>
      </w:r>
      <w:r w:rsidRPr="00646BAE">
        <w:rPr>
          <w:b/>
        </w:rPr>
        <w:t xml:space="preserve"> item on </w:t>
      </w:r>
      <w:r w:rsidR="0069164B" w:rsidRPr="00646BAE">
        <w:rPr>
          <w:b/>
        </w:rPr>
        <w:t>NR positioning enhancements</w:t>
      </w:r>
      <w:r w:rsidRPr="00646BAE">
        <w:rPr>
          <w:b/>
        </w:rPr>
        <w:t xml:space="preserve"> support in Rel-19.</w:t>
      </w:r>
    </w:p>
    <w:p w14:paraId="6D7F66D0" w14:textId="77777777" w:rsidR="00CA60BA" w:rsidRPr="007B24F2" w:rsidRDefault="00CA60BA" w:rsidP="00CA60BA">
      <w:pPr>
        <w:pStyle w:val="Heading1"/>
      </w:pPr>
      <w:r w:rsidRPr="007B24F2">
        <w:t>References</w:t>
      </w:r>
    </w:p>
    <w:p w14:paraId="1F298B97" w14:textId="31D39286" w:rsidR="00167148" w:rsidRDefault="00190238" w:rsidP="00CA60BA">
      <w:r>
        <w:t>[1]</w:t>
      </w:r>
      <w:r>
        <w:tab/>
      </w:r>
      <w:r w:rsidR="00CA60BA">
        <w:t>RWS-</w:t>
      </w:r>
      <w:r w:rsidR="00CA60BA" w:rsidRPr="00694CE9">
        <w:t>2300</w:t>
      </w:r>
      <w:r w:rsidR="00C92F01" w:rsidRPr="00694CE9">
        <w:t>67</w:t>
      </w:r>
      <w:r w:rsidR="00CA60BA" w:rsidRPr="00694CE9">
        <w:t xml:space="preserve"> </w:t>
      </w:r>
      <w:r w:rsidR="00F165D9" w:rsidRPr="00694CE9">
        <w:t>RAN Rel-19 Workshop AT&amp;T Views</w:t>
      </w:r>
      <w:r w:rsidR="00CA60BA" w:rsidRPr="00694CE9">
        <w:t xml:space="preserve">, </w:t>
      </w:r>
      <w:r w:rsidR="00F165D9" w:rsidRPr="00694CE9">
        <w:t>AT</w:t>
      </w:r>
      <w:r w:rsidR="00F165D9">
        <w:t>&amp;T.</w:t>
      </w:r>
    </w:p>
    <w:sectPr w:rsidR="00167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1155B"/>
    <w:multiLevelType w:val="hybridMultilevel"/>
    <w:tmpl w:val="89B8C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331843">
    <w:abstractNumId w:val="0"/>
  </w:num>
  <w:num w:numId="2" w16cid:durableId="17295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0BA"/>
    <w:rsid w:val="00032D86"/>
    <w:rsid w:val="00063237"/>
    <w:rsid w:val="0007547A"/>
    <w:rsid w:val="00086BD4"/>
    <w:rsid w:val="0009398C"/>
    <w:rsid w:val="000A0C8C"/>
    <w:rsid w:val="000A3E32"/>
    <w:rsid w:val="000D23CC"/>
    <w:rsid w:val="000E2320"/>
    <w:rsid w:val="000F6B77"/>
    <w:rsid w:val="001435CF"/>
    <w:rsid w:val="00167148"/>
    <w:rsid w:val="00181DA9"/>
    <w:rsid w:val="00183168"/>
    <w:rsid w:val="00190238"/>
    <w:rsid w:val="00195EB7"/>
    <w:rsid w:val="001F12F5"/>
    <w:rsid w:val="001F65A9"/>
    <w:rsid w:val="002144A6"/>
    <w:rsid w:val="00254B2B"/>
    <w:rsid w:val="002565C2"/>
    <w:rsid w:val="0026028C"/>
    <w:rsid w:val="00262AB8"/>
    <w:rsid w:val="002745B5"/>
    <w:rsid w:val="00276E74"/>
    <w:rsid w:val="0029038F"/>
    <w:rsid w:val="002B0F62"/>
    <w:rsid w:val="002B65F1"/>
    <w:rsid w:val="002D7C3F"/>
    <w:rsid w:val="002E6438"/>
    <w:rsid w:val="00326D8A"/>
    <w:rsid w:val="00331DF3"/>
    <w:rsid w:val="0036080B"/>
    <w:rsid w:val="00365CD8"/>
    <w:rsid w:val="003A15F2"/>
    <w:rsid w:val="003A29DE"/>
    <w:rsid w:val="003A6086"/>
    <w:rsid w:val="00433E9C"/>
    <w:rsid w:val="00442166"/>
    <w:rsid w:val="0044433D"/>
    <w:rsid w:val="004602D9"/>
    <w:rsid w:val="00491C98"/>
    <w:rsid w:val="004B24CD"/>
    <w:rsid w:val="004B4A99"/>
    <w:rsid w:val="004D019D"/>
    <w:rsid w:val="004D078E"/>
    <w:rsid w:val="00533742"/>
    <w:rsid w:val="00535793"/>
    <w:rsid w:val="00550DCC"/>
    <w:rsid w:val="00554EC7"/>
    <w:rsid w:val="005579C6"/>
    <w:rsid w:val="00583B96"/>
    <w:rsid w:val="005E07BD"/>
    <w:rsid w:val="005E1CF3"/>
    <w:rsid w:val="005F01FF"/>
    <w:rsid w:val="006079FF"/>
    <w:rsid w:val="00621761"/>
    <w:rsid w:val="006330E3"/>
    <w:rsid w:val="00637643"/>
    <w:rsid w:val="00646BAE"/>
    <w:rsid w:val="0065400B"/>
    <w:rsid w:val="00676CBE"/>
    <w:rsid w:val="0069164B"/>
    <w:rsid w:val="00694CE9"/>
    <w:rsid w:val="006A07D2"/>
    <w:rsid w:val="006A33A0"/>
    <w:rsid w:val="006F1EEA"/>
    <w:rsid w:val="006F67D5"/>
    <w:rsid w:val="00711790"/>
    <w:rsid w:val="00716443"/>
    <w:rsid w:val="00727996"/>
    <w:rsid w:val="00733636"/>
    <w:rsid w:val="007338B0"/>
    <w:rsid w:val="007617E0"/>
    <w:rsid w:val="0079130E"/>
    <w:rsid w:val="007F6F02"/>
    <w:rsid w:val="00804726"/>
    <w:rsid w:val="0082174D"/>
    <w:rsid w:val="00846057"/>
    <w:rsid w:val="00856B98"/>
    <w:rsid w:val="008A56E0"/>
    <w:rsid w:val="008D4CD7"/>
    <w:rsid w:val="008D6DAF"/>
    <w:rsid w:val="008E573E"/>
    <w:rsid w:val="008F4808"/>
    <w:rsid w:val="00906A52"/>
    <w:rsid w:val="00950B63"/>
    <w:rsid w:val="0096174F"/>
    <w:rsid w:val="0099763F"/>
    <w:rsid w:val="009A3EF0"/>
    <w:rsid w:val="009E4C0B"/>
    <w:rsid w:val="00A256DB"/>
    <w:rsid w:val="00A34A5E"/>
    <w:rsid w:val="00AA3C58"/>
    <w:rsid w:val="00AC3237"/>
    <w:rsid w:val="00AD4E96"/>
    <w:rsid w:val="00B0647C"/>
    <w:rsid w:val="00B32ACC"/>
    <w:rsid w:val="00B32CA1"/>
    <w:rsid w:val="00B61667"/>
    <w:rsid w:val="00B9001D"/>
    <w:rsid w:val="00BA5688"/>
    <w:rsid w:val="00BA7E8B"/>
    <w:rsid w:val="00BC7913"/>
    <w:rsid w:val="00C06CDD"/>
    <w:rsid w:val="00C67BE8"/>
    <w:rsid w:val="00C70609"/>
    <w:rsid w:val="00C847E1"/>
    <w:rsid w:val="00C85B45"/>
    <w:rsid w:val="00C92F01"/>
    <w:rsid w:val="00CA60BA"/>
    <w:rsid w:val="00CA746E"/>
    <w:rsid w:val="00CC5A76"/>
    <w:rsid w:val="00CD4336"/>
    <w:rsid w:val="00CE4230"/>
    <w:rsid w:val="00D24875"/>
    <w:rsid w:val="00DD0530"/>
    <w:rsid w:val="00DE2148"/>
    <w:rsid w:val="00DE2B44"/>
    <w:rsid w:val="00DF1CFC"/>
    <w:rsid w:val="00E55232"/>
    <w:rsid w:val="00E608B2"/>
    <w:rsid w:val="00E63941"/>
    <w:rsid w:val="00E8228B"/>
    <w:rsid w:val="00E851D9"/>
    <w:rsid w:val="00EA0C3D"/>
    <w:rsid w:val="00EC21E1"/>
    <w:rsid w:val="00EE2D09"/>
    <w:rsid w:val="00F019E7"/>
    <w:rsid w:val="00F04B08"/>
    <w:rsid w:val="00F165D9"/>
    <w:rsid w:val="00F16B81"/>
    <w:rsid w:val="00F200B0"/>
    <w:rsid w:val="00F63036"/>
    <w:rsid w:val="00FB248B"/>
    <w:rsid w:val="00FD2690"/>
    <w:rsid w:val="00FD27B8"/>
    <w:rsid w:val="00FD54E3"/>
    <w:rsid w:val="00FD59B1"/>
    <w:rsid w:val="00FE5A8D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36C8F"/>
  <w15:chartTrackingRefBased/>
  <w15:docId w15:val="{FD8DFC15-EC3A-4C37-AE28-DE65AA3B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0B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CA60B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CA60BA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60BA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A60BA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CA60BA"/>
    <w:rPr>
      <w:rFonts w:ascii="Arial" w:eastAsia="MS Mincho" w:hAnsi="Arial"/>
    </w:rPr>
  </w:style>
  <w:style w:type="character" w:customStyle="1" w:styleId="HeaderChar">
    <w:name w:val="Header Char"/>
    <w:link w:val="Header"/>
    <w:rsid w:val="00CA60BA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"/>
    <w:qFormat/>
    <w:rsid w:val="00CA60BA"/>
  </w:style>
  <w:style w:type="paragraph" w:styleId="Header">
    <w:name w:val="header"/>
    <w:link w:val="HeaderChar"/>
    <w:rsid w:val="00CA60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b/>
      <w:sz w:val="18"/>
      <w:lang w:val="en-GB" w:eastAsia="ja-JP"/>
    </w:rPr>
  </w:style>
  <w:style w:type="character" w:customStyle="1" w:styleId="HeaderChar1">
    <w:name w:val="Header Char1"/>
    <w:basedOn w:val="DefaultParagraphFont"/>
    <w:uiPriority w:val="99"/>
    <w:semiHidden/>
    <w:rsid w:val="00CA60B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CA60BA"/>
    <w:pPr>
      <w:ind w:left="568" w:hanging="284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RCoverPage">
    <w:name w:val="CR Cover Page"/>
    <w:link w:val="CRCoverPageZchn"/>
    <w:rsid w:val="00CA60BA"/>
    <w:pPr>
      <w:spacing w:after="120" w:line="240" w:lineRule="auto"/>
    </w:pPr>
    <w:rPr>
      <w:rFonts w:ascii="Arial" w:eastAsia="MS Mincho" w:hAnsi="Arial"/>
    </w:rPr>
  </w:style>
  <w:style w:type="paragraph" w:styleId="ListParagraph">
    <w:name w:val="List Paragraph"/>
    <w:basedOn w:val="Normal"/>
    <w:uiPriority w:val="34"/>
    <w:qFormat/>
    <w:rsid w:val="00F01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3676</Characters>
  <Application>Microsoft Office Word</Application>
  <DocSecurity>0</DocSecurity>
  <Lines>30</Lines>
  <Paragraphs>8</Paragraphs>
  <ScaleCrop>false</ScaleCrop>
  <Company>AT&amp;T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VOGEDES, JEROME O</dc:creator>
  <cp:keywords/>
  <dc:description/>
  <cp:lastModifiedBy>VOGEDES, JEROME O</cp:lastModifiedBy>
  <cp:revision>2</cp:revision>
  <dcterms:created xsi:type="dcterms:W3CDTF">2023-09-01T21:30:00Z</dcterms:created>
  <dcterms:modified xsi:type="dcterms:W3CDTF">2023-09-01T21:30:00Z</dcterms:modified>
</cp:coreProperties>
</file>